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0001793319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2"/>
          <w:szCs w:val="22"/>
          <w:color w:val="auto"/>
        </w:rPr>
        <w:t>QUANEX BUILDING PRODUCTS CORPORATION 001-33913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 Bunker Hill Road, Suite 900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7139614600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CORNETT</w:t>
      </w:r>
    </w:p>
    <w:p>
      <w:pPr>
        <w:spacing w:after="0" w:line="44" w:lineRule="exact"/>
        <w:rPr>
          <w:sz w:val="24"/>
          <w:szCs w:val="24"/>
          <w:color w:val="auto"/>
        </w:rPr>
      </w:pPr>
    </w:p>
    <w:p>
      <w:pPr>
        <w:sectPr>
          <w:pgSz w:w="11900" w:h="16838" w:orient="portrait"/>
          <w:cols w:equalWidth="0" w:num="2">
            <w:col w:w="5740" w:space="400"/>
            <w:col w:w="5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113685.00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45826208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5"/>
              </w:rPr>
              <w:t>11/02/2026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5"/>
              </w:rPr>
              <w:t>07/01/2021</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Cornett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2026-11-02T15:41:03Z</dcterms:created>
  <dcterms:modified xsi:type="dcterms:W3CDTF">2026-11-02T15:41:03Z</dcterms:modified>
</cp:coreProperties>
</file>