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form4.xml.htm"/>
      <w:bookmarkStart w:id="1" w:name="ksform4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LIPPERT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30,955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cash in an amount equivalent to the value of one share of Quanex common stock.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immediately and will pay out upon the death, disability, cessation of the Director's service as a director, or change in control of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8361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3361</Characters>
  <CharactersWithSpaces>3915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